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rPr>
      </w:pPr>
      <w:bookmarkStart w:colFirst="0" w:colLast="0" w:name="_31aa9ihr6qnv" w:id="0"/>
      <w:bookmarkEnd w:id="0"/>
      <w:r w:rsidDel="00000000" w:rsidR="00000000" w:rsidRPr="00000000">
        <w:rPr>
          <w:b w:val="1"/>
          <w:rtl w:val="0"/>
        </w:rPr>
        <w:t xml:space="preserve">Bagaimana Afrika mengatasi 'kolonialisme pengetahuan'</w:t>
      </w:r>
    </w:p>
    <w:p w:rsidR="00000000" w:rsidDel="00000000" w:rsidP="00000000" w:rsidRDefault="00000000" w:rsidRPr="00000000" w14:paraId="00000002">
      <w:pPr>
        <w:spacing w:line="240" w:lineRule="auto"/>
        <w:jc w:val="center"/>
        <w:rPr>
          <w:b w:val="1"/>
        </w:rPr>
      </w:pPr>
      <w:r w:rsidDel="00000000" w:rsidR="00000000" w:rsidRPr="00000000">
        <w:rPr>
          <w:rtl w:val="0"/>
        </w:rPr>
      </w:r>
    </w:p>
    <w:p w:rsidR="00000000" w:rsidDel="00000000" w:rsidP="00000000" w:rsidRDefault="00000000" w:rsidRPr="00000000" w14:paraId="00000003">
      <w:pPr>
        <w:spacing w:line="240" w:lineRule="auto"/>
        <w:jc w:val="center"/>
        <w:rPr>
          <w:rFonts w:ascii="Roboto Condensed" w:cs="Roboto Condensed" w:eastAsia="Roboto Condensed" w:hAnsi="Roboto Condensed"/>
          <w:color w:val="666666"/>
          <w:sz w:val="24"/>
          <w:szCs w:val="24"/>
          <w:highlight w:val="white"/>
        </w:rPr>
      </w:pPr>
      <w:r w:rsidDel="00000000" w:rsidR="00000000" w:rsidRPr="00000000">
        <w:rPr>
          <w:rtl w:val="0"/>
        </w:rPr>
      </w:r>
    </w:p>
    <w:p w:rsidR="00000000" w:rsidDel="00000000" w:rsidP="00000000" w:rsidRDefault="00000000" w:rsidRPr="00000000" w14:paraId="00000004">
      <w:pPr>
        <w:spacing w:line="240" w:lineRule="auto"/>
        <w:rPr>
          <w:rFonts w:ascii="Roboto Condensed" w:cs="Roboto Condensed" w:eastAsia="Roboto Condensed" w:hAnsi="Roboto Condensed"/>
          <w:color w:val="666666"/>
          <w:sz w:val="18"/>
          <w:szCs w:val="18"/>
          <w:highlight w:val="white"/>
        </w:rPr>
      </w:pPr>
      <w:r w:rsidDel="00000000" w:rsidR="00000000" w:rsidRPr="00000000">
        <w:rPr>
          <w:rFonts w:ascii="Lora" w:cs="Lora" w:eastAsia="Lora" w:hAnsi="Lora"/>
          <w:b w:val="1"/>
          <w:color w:val="241f21"/>
          <w:sz w:val="24"/>
          <w:szCs w:val="24"/>
          <w:highlight w:val="white"/>
          <w:rtl w:val="0"/>
        </w:rPr>
        <w:t xml:space="preserve">Upaya untuk berbagi pengetahuan ilmiah secara lebih adil telah memberikan dampak yang berlawanan di Afrika. Namun, sebuah inisiatif baru membawa kesetaraan yang sesungguhnya.</w:t>
      </w:r>
      <w:r w:rsidDel="00000000" w:rsidR="00000000" w:rsidRPr="00000000">
        <w:rPr>
          <w:rtl w:val="0"/>
        </w:rPr>
      </w:r>
    </w:p>
    <w:p w:rsidR="00000000" w:rsidDel="00000000" w:rsidP="00000000" w:rsidRDefault="00000000" w:rsidRPr="00000000" w14:paraId="00000005">
      <w:pPr>
        <w:spacing w:line="240" w:lineRule="auto"/>
        <w:rPr>
          <w:rFonts w:ascii="Roboto Condensed" w:cs="Roboto Condensed" w:eastAsia="Roboto Condensed" w:hAnsi="Roboto Condensed"/>
          <w:i w:val="1"/>
          <w:color w:val="241f21"/>
          <w:sz w:val="23"/>
          <w:szCs w:val="23"/>
          <w:shd w:fill="f8f7f7" w:val="clear"/>
        </w:rPr>
      </w:pPr>
      <w:r w:rsidDel="00000000" w:rsidR="00000000" w:rsidRPr="00000000">
        <w:rPr>
          <w:rFonts w:ascii="Roboto Condensed" w:cs="Roboto Condensed" w:eastAsia="Roboto Condensed" w:hAnsi="Roboto Condensed"/>
          <w:i w:val="1"/>
          <w:color w:val="241f21"/>
          <w:sz w:val="23"/>
          <w:szCs w:val="23"/>
          <w:shd w:fill="f8f7f7" w:val="clear"/>
          <w:rtl w:val="0"/>
        </w:rPr>
        <w:t xml:space="preserve">Hambatan keuangan yang ditimbulkan oleh penerbit global telah menginspirasi para akademisi Afrika untuk menemukan cara-cara baru dalam berbagi informasi.</w:t>
      </w:r>
      <w:r w:rsidDel="00000000" w:rsidR="00000000" w:rsidRPr="00000000">
        <w:drawing>
          <wp:anchor allowOverlap="1" behindDoc="0" distB="0" distT="0" distL="114300" distR="114300" hidden="0" layoutInCell="1" locked="0" relativeHeight="0" simplePos="0">
            <wp:simplePos x="0" y="0"/>
            <wp:positionH relativeFrom="column">
              <wp:posOffset>1562100</wp:posOffset>
            </wp:positionH>
            <wp:positionV relativeFrom="paragraph">
              <wp:posOffset>440690</wp:posOffset>
            </wp:positionV>
            <wp:extent cx="2739390" cy="1807845"/>
            <wp:effectExtent b="0" l="0" r="0" t="0"/>
            <wp:wrapTopAndBottom distB="0" dist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739390" cy="1807845"/>
                    </a:xfrm>
                    <a:prstGeom prst="rect"/>
                    <a:ln/>
                  </pic:spPr>
                </pic:pic>
              </a:graphicData>
            </a:graphic>
          </wp:anchor>
        </w:drawing>
      </w:r>
    </w:p>
    <w:p w:rsidR="00000000" w:rsidDel="00000000" w:rsidP="00000000" w:rsidRDefault="00000000" w:rsidRPr="00000000" w14:paraId="00000006">
      <w:pPr>
        <w:spacing w:after="400" w:before="160" w:line="240" w:lineRule="auto"/>
        <w:jc w:val="center"/>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color w:val="666666"/>
          <w:sz w:val="24"/>
          <w:szCs w:val="24"/>
          <w:highlight w:val="white"/>
          <w:rtl w:val="0"/>
        </w:rPr>
        <w:t xml:space="preserve">Published on December 26, 2022</w:t>
      </w:r>
      <w:r w:rsidDel="00000000" w:rsidR="00000000" w:rsidRPr="00000000">
        <w:rPr>
          <w:rtl w:val="0"/>
        </w:rPr>
      </w:r>
    </w:p>
    <w:p w:rsidR="00000000" w:rsidDel="00000000" w:rsidP="00000000" w:rsidRDefault="00000000" w:rsidRPr="00000000" w14:paraId="00000007">
      <w:pPr>
        <w:spacing w:after="40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tl w:val="0"/>
        </w:rPr>
      </w:r>
    </w:p>
    <w:p w:rsidR="00000000" w:rsidDel="00000000" w:rsidP="00000000" w:rsidRDefault="00000000" w:rsidRPr="00000000" w14:paraId="00000008">
      <w:pPr>
        <w:spacing w:after="40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Authors</w:t>
      </w:r>
    </w:p>
    <w:p w:rsidR="00000000" w:rsidDel="00000000" w:rsidP="00000000" w:rsidRDefault="00000000" w:rsidRPr="00000000" w14:paraId="00000009">
      <w:pPr>
        <w:spacing w:after="24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Reggie Raju</w:t>
      </w:r>
    </w:p>
    <w:p w:rsidR="00000000" w:rsidDel="00000000" w:rsidP="00000000" w:rsidRDefault="00000000" w:rsidRPr="00000000" w14:paraId="0000000A">
      <w:pPr>
        <w:spacing w:after="240" w:before="160" w:line="240" w:lineRule="auto"/>
        <w:rPr>
          <w:rFonts w:ascii="Roboto Condensed" w:cs="Roboto Condensed" w:eastAsia="Roboto Condensed" w:hAnsi="Roboto Condensed"/>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Reggie Raju, University of Cape Town</w:t>
      </w:r>
    </w:p>
    <w:p w:rsidR="00000000" w:rsidDel="00000000" w:rsidP="00000000" w:rsidRDefault="00000000" w:rsidRPr="00000000" w14:paraId="0000000B">
      <w:pPr>
        <w:spacing w:after="24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Auliya Badrudeen</w:t>
      </w:r>
    </w:p>
    <w:p w:rsidR="00000000" w:rsidDel="00000000" w:rsidP="00000000" w:rsidRDefault="00000000" w:rsidRPr="00000000" w14:paraId="0000000C">
      <w:pPr>
        <w:spacing w:after="240" w:before="160" w:line="240" w:lineRule="auto"/>
        <w:rPr>
          <w:rFonts w:ascii="Roboto Condensed" w:cs="Roboto Condensed" w:eastAsia="Roboto Condensed" w:hAnsi="Roboto Condensed"/>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Auliya Badrudeen, University of Cape Town</w:t>
      </w:r>
    </w:p>
    <w:p w:rsidR="00000000" w:rsidDel="00000000" w:rsidP="00000000" w:rsidRDefault="00000000" w:rsidRPr="00000000" w14:paraId="0000000D">
      <w:pPr>
        <w:spacing w:after="40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Editors</w:t>
      </w:r>
    </w:p>
    <w:p w:rsidR="00000000" w:rsidDel="00000000" w:rsidP="00000000" w:rsidRDefault="00000000" w:rsidRPr="00000000" w14:paraId="0000000E">
      <w:pPr>
        <w:spacing w:after="24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Sara Phillips</w:t>
      </w:r>
    </w:p>
    <w:p w:rsidR="00000000" w:rsidDel="00000000" w:rsidP="00000000" w:rsidRDefault="00000000" w:rsidRPr="00000000" w14:paraId="0000000F">
      <w:pPr>
        <w:spacing w:after="240" w:before="160" w:line="240" w:lineRule="auto"/>
        <w:rPr>
          <w:rFonts w:ascii="Roboto Condensed" w:cs="Roboto Condensed" w:eastAsia="Roboto Condensed" w:hAnsi="Roboto Condensed"/>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Senior Commissioning Editor, 360info Asia-Pacific</w:t>
      </w:r>
    </w:p>
    <w:p w:rsidR="00000000" w:rsidDel="00000000" w:rsidP="00000000" w:rsidRDefault="00000000" w:rsidRPr="00000000" w14:paraId="00000010">
      <w:pPr>
        <w:spacing w:after="40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DOI</w:t>
      </w:r>
    </w:p>
    <w:p w:rsidR="00000000" w:rsidDel="00000000" w:rsidP="00000000" w:rsidRDefault="00000000" w:rsidRPr="00000000" w14:paraId="00000011">
      <w:pPr>
        <w:spacing w:after="240" w:before="160" w:line="240" w:lineRule="auto"/>
        <w:rPr>
          <w:rFonts w:ascii="Roboto Condensed" w:cs="Roboto Condensed" w:eastAsia="Roboto Condensed" w:hAnsi="Roboto Condensed"/>
          <w:i w:val="1"/>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10.54377/bb4a-d608</w:t>
      </w:r>
      <w:r w:rsidDel="00000000" w:rsidR="00000000" w:rsidRPr="00000000">
        <w:rPr>
          <w:rtl w:val="0"/>
        </w:rPr>
      </w:r>
    </w:p>
    <w:p w:rsidR="00000000" w:rsidDel="00000000" w:rsidP="00000000" w:rsidRDefault="00000000" w:rsidRPr="00000000" w14:paraId="00000012">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Mary Abukutsa-Onyango merupakan seorang pemimpin pada bidangnya. Sebagai wakil rektor bidang penelitian, produksi dan penyuluhan, serta profesor hortikultura di Universitas Pertanian dan Teknologi Jomo Kenyatta, ia memiliki lebih dari dua dekade keahlian dalam tanaman pangan asli Afrika. </w:t>
      </w:r>
    </w:p>
    <w:p w:rsidR="00000000" w:rsidDel="00000000" w:rsidP="00000000" w:rsidRDefault="00000000" w:rsidRPr="00000000" w14:paraId="00000013">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Namun, saat ia mengirimkan makalah ke jurnal ilmiah internasional terkemuka yang menggambarkan temuan penelitian terbaru tentang peran sayuran asli Afrika dalam mengatasi kemiskinan, malnutrisi, dan kerawanan pangan di Afrika, makalah tersebut ditolak. “Bukan karena penelitiannya tidak bagus, tetapi karena mereka menganggap tanaman yang saya tulis sebagai gulma,” </w:t>
      </w:r>
      <w:hyperlink r:id="rId7">
        <w:r w:rsidDel="00000000" w:rsidR="00000000" w:rsidRPr="00000000">
          <w:rPr>
            <w:rFonts w:ascii="Lora" w:cs="Lora" w:eastAsia="Lora" w:hAnsi="Lora"/>
            <w:color w:val="0563c1"/>
            <w:sz w:val="24"/>
            <w:szCs w:val="24"/>
            <w:u w:val="single"/>
            <w:rtl w:val="0"/>
          </w:rPr>
          <w:t xml:space="preserve">ujarnya</w:t>
        </w:r>
      </w:hyperlink>
      <w:r w:rsidDel="00000000" w:rsidR="00000000" w:rsidRPr="00000000">
        <w:rPr>
          <w:rFonts w:ascii="Lora" w:cs="Lora" w:eastAsia="Lora" w:hAnsi="Lora"/>
          <w:sz w:val="24"/>
          <w:szCs w:val="24"/>
          <w:rtl w:val="0"/>
        </w:rPr>
        <w:t xml:space="preserve">.  </w:t>
      </w:r>
    </w:p>
    <w:p w:rsidR="00000000" w:rsidDel="00000000" w:rsidP="00000000" w:rsidRDefault="00000000" w:rsidRPr="00000000" w14:paraId="00000014">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Sebagai gantinya, ia menemukan sebuah jurnal Afrika dan mempublikasikan temuannya. Visibilitas dan aksesibilitas yang lebih baik dari penelitiannya </w:t>
      </w:r>
      <w:hyperlink r:id="rId8">
        <w:r w:rsidDel="00000000" w:rsidR="00000000" w:rsidRPr="00000000">
          <w:rPr>
            <w:rFonts w:ascii="Lora" w:cs="Lora" w:eastAsia="Lora" w:hAnsi="Lora"/>
            <w:color w:val="0563c1"/>
            <w:sz w:val="24"/>
            <w:szCs w:val="24"/>
            <w:u w:val="single"/>
            <w:rtl w:val="0"/>
          </w:rPr>
          <w:t xml:space="preserve">mempengaruhi pemerintah Kenya</w:t>
        </w:r>
      </w:hyperlink>
      <w:r w:rsidDel="00000000" w:rsidR="00000000" w:rsidRPr="00000000">
        <w:rPr>
          <w:rFonts w:ascii="Lora" w:cs="Lora" w:eastAsia="Lora" w:hAnsi="Lora"/>
          <w:sz w:val="24"/>
          <w:szCs w:val="24"/>
          <w:rtl w:val="0"/>
        </w:rPr>
        <w:t xml:space="preserve"> dalam pengembangan skema nutrisi untuk sekolah. </w:t>
      </w:r>
      <w:hyperlink r:id="rId9">
        <w:r w:rsidDel="00000000" w:rsidR="00000000" w:rsidRPr="00000000">
          <w:rPr>
            <w:rFonts w:ascii="Lora" w:cs="Lora" w:eastAsia="Lora" w:hAnsi="Lora"/>
            <w:color w:val="0563c1"/>
            <w:sz w:val="24"/>
            <w:szCs w:val="24"/>
            <w:u w:val="single"/>
            <w:rtl w:val="0"/>
          </w:rPr>
          <w:t xml:space="preserve">Pemerintah Afrika Timur lainnya juga telah mengadopsi</w:t>
        </w:r>
      </w:hyperlink>
      <w:r w:rsidDel="00000000" w:rsidR="00000000" w:rsidRPr="00000000">
        <w:rPr>
          <w:rFonts w:ascii="Lora" w:cs="Lora" w:eastAsia="Lora" w:hAnsi="Lora"/>
          <w:sz w:val="24"/>
          <w:szCs w:val="24"/>
          <w:rtl w:val="0"/>
        </w:rPr>
        <w:t xml:space="preserve"> skema tersebut. Ironisnya, para pembaca di belahan bumi utara kini mengadopsi temuan-temuan nutrisi ini untuk mendukung diet seimbang.</w:t>
      </w:r>
    </w:p>
    <w:p w:rsidR="00000000" w:rsidDel="00000000" w:rsidP="00000000" w:rsidRDefault="00000000" w:rsidRPr="00000000" w14:paraId="00000015">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Ini hanyalah salah satu contoh bagaimana penelitian di Afrika dikecualikan dari penerbitan sains yang sudah mapan. Orang-orang di negara maju menentukan apa itu sains yang baik tanpa mengetahui kondisi yang berbeda-beda. Ini berarti ilmu pengetahuan yang dapat meningkatkan kehidupan orang Afrika dan orang lain di seluruh dunia tidak dibagikan, dipahami, dan dikembangkan. </w:t>
      </w:r>
    </w:p>
    <w:p w:rsidR="00000000" w:rsidDel="00000000" w:rsidP="00000000" w:rsidRDefault="00000000" w:rsidRPr="00000000" w14:paraId="00000016">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Namun, ketika dunia mulai mempertanyakan mengapa akses terhadap pengetahuan dikendalikan oleh sekelompok kecil penerbit korporat, para ilmuwan Afrika mengembangkan platform mereka sendiri untuk berbagi temuan penelitian. Hal ini memicu ketertarikan dari wilayah lain di seluruh dunia. </w:t>
      </w:r>
    </w:p>
    <w:p w:rsidR="00000000" w:rsidDel="00000000" w:rsidP="00000000" w:rsidRDefault="00000000" w:rsidRPr="00000000" w14:paraId="00000017">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Pertaruhannya tidak bisa ditingkatkan lagi. Sebagai imbalan untuk membuat karya ilmiah bebas dibaca - akses terbuka - penerbit korporat sering kali akan membebankan biaya di muka kepada ilmuwan. Ini merupakan kesepakatan yang saling menguntungkan bagi para penerbit, yang mendapatkan pembayaran dengan cara apa pun. </w:t>
      </w:r>
    </w:p>
    <w:p w:rsidR="00000000" w:rsidDel="00000000" w:rsidP="00000000" w:rsidRDefault="00000000" w:rsidRPr="00000000" w14:paraId="00000018">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Banyak negara telah menegosiasikan kesepakatan di seluruh negara dengan para penerbit yang mengizinkan para ilmuwan mereka untuk menerbitkan dan membaca artikel. Selama negosiasi ini di Afrika Selatan, salah satu penerbit secara tidak sengaja tidak menyebutkan bahwa dalam menentukan biaya di muka untuk ilmuwan Afrika Selatan, penerbit mempertimbangkan apakah jurnal tersebut memiliki 'faktor dampak' yang tinggi dan jumlah artikel yang kemungkinan akan diterbitkan oleh Afrika Selatan sebagai akses terbuka.</w:t>
      </w:r>
    </w:p>
    <w:p w:rsidR="00000000" w:rsidDel="00000000" w:rsidP="00000000" w:rsidRDefault="00000000" w:rsidRPr="00000000" w14:paraId="00000019">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Hasil perhitungan menunjukkan bahwa ilmuwan Afrika Selatan membayar hampir 200 persen lebih mahal untuk biaya di muka daripada ilmuwan Inggris (atau institusi mereka). Jika ilmuwan Afrika Selatan memiliki akses untuk membaca jurnal-jurnal berdampak tinggi (meskipun belum tentu menerbitkannya) melalui perjanjian di seluruh negara, maka hal ini akan meningkatkan biaya di muka. </w:t>
      </w:r>
    </w:p>
    <w:p w:rsidR="00000000" w:rsidDel="00000000" w:rsidP="00000000" w:rsidRDefault="00000000" w:rsidRPr="00000000" w14:paraId="0000001A">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Sayangnya, penulis dari negara-negara Selatan jarang sekali dipublikasikan di jurnal-jurnal tersebut, seperti yang ditemukan oleh Mary Abukutsa-Onyango, karena adanya ketidaksetaraan sistemik. Kendala lain, seperti keuangan, juga membuat para ilmuwan Global South tidak sering menerbitkan karya mereka di jurnal-jurnal terkemuka. Hal ini kemungkinan besar berarti para ilmuwan Global North disubsidi oleh Global South. </w:t>
      </w:r>
    </w:p>
    <w:p w:rsidR="00000000" w:rsidDel="00000000" w:rsidP="00000000" w:rsidRDefault="00000000" w:rsidRPr="00000000" w14:paraId="0000001B">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Pemerintah dan penyandang dana utama di negara maju, yang didorong oleh cita-cita filantropi tentang akses terbuka, telah dibutakan oleh model bisnis ekstraktif. </w:t>
      </w:r>
    </w:p>
    <w:p w:rsidR="00000000" w:rsidDel="00000000" w:rsidP="00000000" w:rsidRDefault="00000000" w:rsidRPr="00000000" w14:paraId="0000001C">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Perjanjian-perjanjian di tingkat nasional, yang disusun di Global North, telah menggeser prasangka dari membaca menjadi menerbitkan: masyarakat sekarang dapat membaca penelitian namun tidak dapat menerbitkan penelitian mereka sendiri karena tidak mampu membayar biaya di muka. Model bayar untuk menerbitkan ini menggeser masalah aksesibilitas dari akhir proses publikasi ke awal. Intinya, mereka yang tidak memiliki dana untuk membayar biaya publikasi akan semakin kehilangan haknya. Paywalls telah digantikan dengan dinding publikasi. Model bisnis baru yang sedang berkembang dari akses terbuka dan biaya di muka sedang memerah susu di negara-negara Selatan. </w:t>
      </w:r>
    </w:p>
    <w:p w:rsidR="00000000" w:rsidDel="00000000" w:rsidP="00000000" w:rsidRDefault="00000000" w:rsidRPr="00000000" w14:paraId="0000001D">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Yang tidak diperhitungkan yakni bagaimana hal ini memperluas kesenjangan beasiswa antara Global Utara dan Global Selatan.</w:t>
      </w:r>
    </w:p>
    <w:p w:rsidR="00000000" w:rsidDel="00000000" w:rsidP="00000000" w:rsidRDefault="00000000" w:rsidRPr="00000000" w14:paraId="0000001E">
      <w:pPr>
        <w:spacing w:after="240" w:before="240" w:line="240" w:lineRule="auto"/>
        <w:rPr>
          <w:rFonts w:ascii="Lora" w:cs="Lora" w:eastAsia="Lora" w:hAnsi="Lora"/>
          <w:sz w:val="24"/>
          <w:szCs w:val="24"/>
        </w:rPr>
      </w:pPr>
      <w:hyperlink r:id="rId10">
        <w:r w:rsidDel="00000000" w:rsidR="00000000" w:rsidRPr="00000000">
          <w:rPr>
            <w:rFonts w:ascii="Lora" w:cs="Lora" w:eastAsia="Lora" w:hAnsi="Lora"/>
            <w:color w:val="0563c1"/>
            <w:sz w:val="24"/>
            <w:szCs w:val="24"/>
            <w:u w:val="single"/>
            <w:rtl w:val="0"/>
          </w:rPr>
          <w:t xml:space="preserve">Deklarasi Budapest</w:t>
        </w:r>
      </w:hyperlink>
      <w:r w:rsidDel="00000000" w:rsidR="00000000" w:rsidRPr="00000000">
        <w:rPr>
          <w:rFonts w:ascii="Lora" w:cs="Lora" w:eastAsia="Lora" w:hAnsi="Lora"/>
          <w:sz w:val="24"/>
          <w:szCs w:val="24"/>
          <w:rtl w:val="0"/>
        </w:rPr>
        <w:t xml:space="preserve"> tahun 2002 dan Deklarasi Bethesda dan Berlin tentang akses terbuka berkomitmen pada arus informasi dua arah dari si kaya ke si miskin dan si miskin ke si kaya. Deklarasi tersebut menggarisbawahi penerbitan untuk penyelidikan dan pengetahuan.</w:t>
      </w:r>
    </w:p>
    <w:p w:rsidR="00000000" w:rsidDel="00000000" w:rsidP="00000000" w:rsidRDefault="00000000" w:rsidRPr="00000000" w14:paraId="0000001F">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Sayangnya, model bisnis untuk akses terbuka telah mengurangi pilar-pilar mulia gerakan ini dan secara tidak sengaja telah menciptakan krisis baru: menguatnya arus satu arah dari materi penelitian. Pengikatan ekosistem keilmuan yang didominasi oleh negara-negara di belahan dunia Utara mendorong terjadinya kolonialisme pengetahuan. </w:t>
      </w:r>
    </w:p>
    <w:p w:rsidR="00000000" w:rsidDel="00000000" w:rsidP="00000000" w:rsidRDefault="00000000" w:rsidRPr="00000000" w14:paraId="00000020">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Beasiswa Afrika membutuhkan saluran untuk penyebaran pengetahuan - lanskap penerbitan harus lebih inklusif. Intervensi apa pun harus didukung oleh prinsip-prinsip kesetaraan. Inklusivitas dan kesetaraan, yang bekerja bersama-sama, akan mengubah lanskap penerbitan saat ini dengan tujuan akhir membuat beasiswa terbuka untuk semua - untuk pembaca dan penulis. </w:t>
      </w:r>
    </w:p>
    <w:p w:rsidR="00000000" w:rsidDel="00000000" w:rsidP="00000000" w:rsidRDefault="00000000" w:rsidRPr="00000000" w14:paraId="00000021">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Niat baik pemerintah dan penyandang dana, model bisnis penerbit, dan bias yang melekat pada ekosistem penerbitan telah memberikan dorongan untuk mengembangkan </w:t>
      </w:r>
      <w:hyperlink r:id="rId11">
        <w:r w:rsidDel="00000000" w:rsidR="00000000" w:rsidRPr="00000000">
          <w:rPr>
            <w:rFonts w:ascii="Lora" w:cs="Lora" w:eastAsia="Lora" w:hAnsi="Lora"/>
            <w:color w:val="0563c1"/>
            <w:sz w:val="24"/>
            <w:szCs w:val="24"/>
            <w:u w:val="single"/>
            <w:rtl w:val="0"/>
          </w:rPr>
          <w:t xml:space="preserve">platform penerbitan di Afrika</w:t>
        </w:r>
      </w:hyperlink>
      <w:r w:rsidDel="00000000" w:rsidR="00000000" w:rsidRPr="00000000">
        <w:rPr>
          <w:rFonts w:ascii="Lora" w:cs="Lora" w:eastAsia="Lora" w:hAnsi="Lora"/>
          <w:sz w:val="24"/>
          <w:szCs w:val="24"/>
          <w:rtl w:val="0"/>
        </w:rPr>
        <w:t xml:space="preserve">.</w:t>
      </w:r>
    </w:p>
    <w:p w:rsidR="00000000" w:rsidDel="00000000" w:rsidP="00000000" w:rsidRDefault="00000000" w:rsidRPr="00000000" w14:paraId="00000022">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Platform ini dimaksudkan untuk membuat beasiswa Afrika lebih mudah ditemukan, terlihat, dan dapat diakses. Universitas atau lembaga penelitian di Afrika dan jurnal-jurnal mereka kini menjadi 'penyewa' di platform yang lebih besar, dengan situs mikro yang memberikan rasa bangga kepada para penulis dan institusi mereka. Tidak ada biaya bagi penulis untuk menerbitkan dan tidak ada biaya bagi pengguna untuk membaca. Biaya publikasi dan akses ditanggung oleh kontribusi dari institusi akademik. Saat ini, institusi dari Namibia, Zimbabwe dan Kamerun telah menerbitkan di platform ini. Institusi dari Benin dan Nigeria akan menerbitkan mulai tahun 2023. </w:t>
      </w:r>
    </w:p>
    <w:p w:rsidR="00000000" w:rsidDel="00000000" w:rsidP="00000000" w:rsidRDefault="00000000" w:rsidRPr="00000000" w14:paraId="00000023">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Platform benua ini membahas masalah biaya di muka, retensi hak dan bias, baik yang disadari maupun tidak disadari. Penciptaan platform ini, memastikan tidak ada kompromi dalam hal ketelitian akademis, memberikan lembaga-lembaga Afrika sebuah forum untuk berbagi beasiswa. Intervensi akses terbuka, yang sebelumnya menjadi penghalang bagi negara-negara Selatan, kini tidak lagi menjadi penghalang.</w:t>
      </w:r>
    </w:p>
    <w:p w:rsidR="00000000" w:rsidDel="00000000" w:rsidP="00000000" w:rsidRDefault="00000000" w:rsidRPr="00000000" w14:paraId="00000024">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Reggie Raju memiliki gelar PhD di bidang studi perpustakaan dan informasi dan merupakan peneliti dengan peringkat NRF. Dia memiliki lebih dari 80 publikasi dengan sebagian besar di bidang akses terbuka. Reggie telah berkecimpung di perpustakaan akademik sejak tahun 1984 dan saat ini menjabat sebagai Direktur: Layanan Penelitian dan Pembelajaran di Universitas Cape Town, Afrika Selatan. Dia menjabat di sejumlah dewan internasional yang mendukung gerakan keterbukaan.</w:t>
      </w:r>
    </w:p>
    <w:p w:rsidR="00000000" w:rsidDel="00000000" w:rsidP="00000000" w:rsidRDefault="00000000" w:rsidRPr="00000000" w14:paraId="00000025">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Auliya Badrudeen adalah asisten pustakawan utama di Perpustakaan Universitas Cape Town (UCT). Ia memiliki gelar Bachelor of Arts di bidang Sastra Inggris (dengan predikat terbaik) dan Studi Klasik. Auliya juga lulus dengan predikat cum laude dengan gelar Diploma Pascasarjana di bidang Studi Perpustakaan dan Informasi dari UCT. Sebelum menduduki jabatannya saat ini, Auliya bekerja sebagai Asisten Peneliti di Departemen Pengetahuan dan Penatalayanan Informasi di UCT. Para penulis menyatakan tidak ada konflik kepentingan. </w:t>
      </w:r>
    </w:p>
    <w:p w:rsidR="00000000" w:rsidDel="00000000" w:rsidP="00000000" w:rsidRDefault="00000000" w:rsidRPr="00000000" w14:paraId="00000026">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Awalnya diterbitkan di bawah </w:t>
      </w:r>
      <w:hyperlink r:id="rId12">
        <w:r w:rsidDel="00000000" w:rsidR="00000000" w:rsidRPr="00000000">
          <w:rPr>
            <w:rFonts w:ascii="Lora" w:cs="Lora" w:eastAsia="Lora" w:hAnsi="Lora"/>
            <w:color w:val="1155cc"/>
            <w:sz w:val="24"/>
            <w:szCs w:val="24"/>
            <w:u w:val="single"/>
            <w:rtl w:val="0"/>
          </w:rPr>
          <w:t xml:space="preserve">Creative Commons</w:t>
        </w:r>
      </w:hyperlink>
      <w:r w:rsidDel="00000000" w:rsidR="00000000" w:rsidRPr="00000000">
        <w:rPr>
          <w:rFonts w:ascii="Lora" w:cs="Lora" w:eastAsia="Lora" w:hAnsi="Lora"/>
          <w:sz w:val="24"/>
          <w:szCs w:val="24"/>
          <w:rtl w:val="0"/>
        </w:rPr>
        <w:t xml:space="preserve"> oleh </w:t>
      </w:r>
      <w:hyperlink r:id="rId13">
        <w:r w:rsidDel="00000000" w:rsidR="00000000" w:rsidRPr="00000000">
          <w:rPr>
            <w:rFonts w:ascii="Lora" w:cs="Lora" w:eastAsia="Lora" w:hAnsi="Lora"/>
            <w:color w:val="1155cc"/>
            <w:sz w:val="24"/>
            <w:szCs w:val="24"/>
            <w:u w:val="single"/>
            <w:rtl w:val="0"/>
          </w:rPr>
          <w:t xml:space="preserve">360info</w:t>
        </w:r>
      </w:hyperlink>
      <w:r w:rsidDel="00000000" w:rsidR="00000000" w:rsidRPr="00000000">
        <w:rPr>
          <w:rFonts w:ascii="Nova Mono" w:cs="Nova Mono" w:eastAsia="Nova Mono" w:hAnsi="Nova Mono"/>
          <w:sz w:val="24"/>
          <w:szCs w:val="24"/>
          <w:rtl w:val="0"/>
        </w:rPr>
        <w:t xml:space="preserve">™.</w:t>
      </w:r>
      <w:r w:rsidDel="00000000" w:rsidR="00000000" w:rsidRPr="00000000">
        <w:rPr>
          <w:rtl w:val="0"/>
        </w:rPr>
      </w:r>
    </w:p>
    <w:p w:rsidR="00000000" w:rsidDel="00000000" w:rsidP="00000000" w:rsidRDefault="00000000" w:rsidRPr="00000000" w14:paraId="00000027">
      <w:pPr>
        <w:rPr/>
      </w:pPr>
      <w:r w:rsidDel="00000000" w:rsidR="00000000" w:rsidRPr="00000000">
        <w:rPr>
          <w:rFonts w:ascii="Lora" w:cs="Lora" w:eastAsia="Lora" w:hAnsi="Lora"/>
          <w:sz w:val="24"/>
          <w:szCs w:val="24"/>
          <w:rtl w:val="0"/>
        </w:rPr>
        <w:t xml:space="preserve">Artikel ini sudah terbit dalam </w:t>
      </w:r>
      <w:hyperlink r:id="rId14">
        <w:r w:rsidDel="00000000" w:rsidR="00000000" w:rsidRPr="00000000">
          <w:rPr>
            <w:rFonts w:ascii="Lora" w:cs="Lora" w:eastAsia="Lora" w:hAnsi="Lora"/>
            <w:color w:val="0563c1"/>
            <w:sz w:val="24"/>
            <w:szCs w:val="24"/>
            <w:u w:val="single"/>
            <w:rtl w:val="0"/>
          </w:rPr>
          <w:t xml:space="preserve">Bahasa Inggris</w:t>
        </w:r>
      </w:hyperlink>
      <w:r w:rsidDel="00000000" w:rsidR="00000000" w:rsidRPr="00000000">
        <w:rPr>
          <w:rFonts w:ascii="Lora" w:cs="Lora" w:eastAsia="Lora" w:hAnsi="Lora"/>
          <w:sz w:val="24"/>
          <w:szCs w:val="24"/>
          <w:rtl w:val="0"/>
        </w:rPr>
        <w:t xml:space="preserve"> pada tanggal 26 Desember 2022 di </w:t>
      </w:r>
      <w:hyperlink r:id="rId15">
        <w:r w:rsidDel="00000000" w:rsidR="00000000" w:rsidRPr="00000000">
          <w:rPr>
            <w:rFonts w:ascii="Lora" w:cs="Lora" w:eastAsia="Lora" w:hAnsi="Lora"/>
            <w:color w:val="0563c1"/>
            <w:sz w:val="24"/>
            <w:szCs w:val="24"/>
            <w:u w:val="single"/>
            <w:rtl w:val="0"/>
          </w:rPr>
          <w:t xml:space="preserve">360info.org</w:t>
        </w:r>
      </w:hyperlink>
      <w:r w:rsidDel="00000000" w:rsidR="00000000" w:rsidRPr="00000000">
        <w:rPr>
          <w:rFonts w:ascii="Lora" w:cs="Lora" w:eastAsia="Lora" w:hAnsi="Lora"/>
          <w:sz w:val="24"/>
          <w:szCs w:val="24"/>
          <w:rtl w:val="0"/>
        </w:rPr>
        <w:t xml:space="preserve">.</w:t>
      </w: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Roboto Condense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o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va Mono">
    <w:embedRegular w:fontKey="{00000000-0000-0000-0000-000000000000}" r:id="rId9"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d"/>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lib.uct.ac.za/openaccess/services/continental-platform" TargetMode="External"/><Relationship Id="rId10" Type="http://schemas.openxmlformats.org/officeDocument/2006/relationships/hyperlink" Target="https://www.budapestopenaccessinitiative.org/read/" TargetMode="External"/><Relationship Id="rId13" Type="http://schemas.openxmlformats.org/officeDocument/2006/relationships/hyperlink" Target="https://360info.org/" TargetMode="External"/><Relationship Id="rId12" Type="http://schemas.openxmlformats.org/officeDocument/2006/relationships/hyperlink" Target="https://creativecommons.org/licenses/by/4.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ifl.net/annual-report/2017-annual-report" TargetMode="External"/><Relationship Id="rId15" Type="http://schemas.openxmlformats.org/officeDocument/2006/relationships/hyperlink" Target="https://360info.org/" TargetMode="External"/><Relationship Id="rId14" Type="http://schemas.openxmlformats.org/officeDocument/2006/relationships/hyperlink" Target="https://360info.org/how-africa-is-overcoming-knowledge-colonialism/"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eifl.net/annual-report/2017-annual-report" TargetMode="External"/><Relationship Id="rId8" Type="http://schemas.openxmlformats.org/officeDocument/2006/relationships/hyperlink" Target="https://www.eifl.net/system/files/resources/201805/openaccess_eastafrica_2017.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Condensed-regular.ttf"/><Relationship Id="rId2" Type="http://schemas.openxmlformats.org/officeDocument/2006/relationships/font" Target="fonts/RobotoCondensed-bold.ttf"/><Relationship Id="rId3" Type="http://schemas.openxmlformats.org/officeDocument/2006/relationships/font" Target="fonts/RobotoCondensed-italic.ttf"/><Relationship Id="rId4" Type="http://schemas.openxmlformats.org/officeDocument/2006/relationships/font" Target="fonts/RobotoCondensed-boldItalic.ttf"/><Relationship Id="rId9" Type="http://schemas.openxmlformats.org/officeDocument/2006/relationships/font" Target="fonts/NovaMono-regular.ttf"/><Relationship Id="rId5" Type="http://schemas.openxmlformats.org/officeDocument/2006/relationships/font" Target="fonts/Lora-regular.ttf"/><Relationship Id="rId6" Type="http://schemas.openxmlformats.org/officeDocument/2006/relationships/font" Target="fonts/Lora-bold.ttf"/><Relationship Id="rId7" Type="http://schemas.openxmlformats.org/officeDocument/2006/relationships/font" Target="fonts/Lora-italic.ttf"/><Relationship Id="rId8"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